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2838" w14:textId="77777777" w:rsidR="0077324F" w:rsidRDefault="00156A4C" w:rsidP="00156A4C">
      <w:pPr>
        <w:jc w:val="center"/>
        <w:rPr>
          <w:rFonts w:cstheme="minorHAnsi"/>
          <w:b/>
          <w:bCs/>
          <w:sz w:val="44"/>
          <w:szCs w:val="44"/>
          <w:lang w:val="en-US"/>
        </w:rPr>
      </w:pPr>
      <w:r w:rsidRPr="00EB3DFB">
        <w:rPr>
          <w:rFonts w:cstheme="minorHAnsi"/>
          <w:b/>
          <w:bCs/>
          <w:noProof/>
          <w:sz w:val="32"/>
          <w:szCs w:val="32"/>
          <w:lang w:val="en-US"/>
        </w:rPr>
        <w:drawing>
          <wp:anchor distT="0" distB="0" distL="114300" distR="114300" simplePos="0" relativeHeight="251660288" behindDoc="1" locked="0" layoutInCell="1" allowOverlap="1" wp14:anchorId="567273D7" wp14:editId="2E4C2BAD">
            <wp:simplePos x="0" y="0"/>
            <wp:positionH relativeFrom="column">
              <wp:posOffset>3717841</wp:posOffset>
            </wp:positionH>
            <wp:positionV relativeFrom="paragraph">
              <wp:posOffset>629405</wp:posOffset>
            </wp:positionV>
            <wp:extent cx="2846714" cy="2184900"/>
            <wp:effectExtent l="0" t="0" r="0" b="0"/>
            <wp:wrapNone/>
            <wp:docPr id="600713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13403" name="Picture 60071340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6714" cy="2184900"/>
                    </a:xfrm>
                    <a:prstGeom prst="rect">
                      <a:avLst/>
                    </a:prstGeom>
                  </pic:spPr>
                </pic:pic>
              </a:graphicData>
            </a:graphic>
            <wp14:sizeRelH relativeFrom="page">
              <wp14:pctWidth>0</wp14:pctWidth>
            </wp14:sizeRelH>
            <wp14:sizeRelV relativeFrom="page">
              <wp14:pctHeight>0</wp14:pctHeight>
            </wp14:sizeRelV>
          </wp:anchor>
        </w:drawing>
      </w:r>
      <w:r w:rsidR="00E7394A" w:rsidRPr="00EB3DFB">
        <w:rPr>
          <w:rFonts w:cstheme="minorHAnsi"/>
          <w:b/>
          <w:bCs/>
          <w:sz w:val="44"/>
          <w:szCs w:val="44"/>
          <w:lang w:val="en-US"/>
        </w:rPr>
        <w:t xml:space="preserve">Come join us at </w:t>
      </w:r>
      <w:r>
        <w:rPr>
          <w:rFonts w:cstheme="minorHAnsi"/>
          <w:b/>
          <w:bCs/>
          <w:sz w:val="44"/>
          <w:szCs w:val="44"/>
          <w:lang w:val="en-US"/>
        </w:rPr>
        <w:t>the 30</w:t>
      </w:r>
      <w:r w:rsidRPr="00156A4C">
        <w:rPr>
          <w:rFonts w:cstheme="minorHAnsi"/>
          <w:b/>
          <w:bCs/>
          <w:sz w:val="44"/>
          <w:szCs w:val="44"/>
          <w:vertAlign w:val="superscript"/>
          <w:lang w:val="en-US"/>
        </w:rPr>
        <w:t>th</w:t>
      </w:r>
      <w:r>
        <w:rPr>
          <w:rFonts w:cstheme="minorHAnsi"/>
          <w:b/>
          <w:bCs/>
          <w:sz w:val="44"/>
          <w:szCs w:val="44"/>
          <w:lang w:val="en-US"/>
        </w:rPr>
        <w:t xml:space="preserve"> Annual Meeting of the </w:t>
      </w:r>
    </w:p>
    <w:p w14:paraId="050CA523" w14:textId="3B57B2FB" w:rsidR="00156A4C" w:rsidRPr="00156A4C" w:rsidRDefault="00156A4C" w:rsidP="00156A4C">
      <w:pPr>
        <w:jc w:val="center"/>
        <w:rPr>
          <w:rFonts w:cstheme="minorHAnsi"/>
          <w:b/>
          <w:bCs/>
          <w:sz w:val="32"/>
          <w:szCs w:val="32"/>
        </w:rPr>
      </w:pPr>
      <w:r>
        <w:rPr>
          <w:rFonts w:cstheme="minorHAnsi"/>
          <w:b/>
          <w:bCs/>
          <w:sz w:val="44"/>
          <w:szCs w:val="44"/>
          <w:lang w:val="en-US"/>
        </w:rPr>
        <w:t xml:space="preserve">European Association of Archaeologists </w:t>
      </w:r>
      <w:r w:rsidRPr="00EB3DFB">
        <w:rPr>
          <w:rFonts w:cstheme="minorHAnsi"/>
          <w:b/>
          <w:bCs/>
          <w:sz w:val="44"/>
          <w:szCs w:val="44"/>
          <w:lang w:val="en-US"/>
        </w:rPr>
        <w:t>#EAA2024</w:t>
      </w:r>
    </w:p>
    <w:p w14:paraId="2C14824B" w14:textId="26A9A4F3" w:rsidR="00437084" w:rsidRPr="00EB3DFB" w:rsidRDefault="00437084" w:rsidP="00925577">
      <w:pPr>
        <w:rPr>
          <w:rFonts w:cstheme="minorHAnsi"/>
          <w:b/>
          <w:bCs/>
          <w:sz w:val="28"/>
          <w:szCs w:val="28"/>
          <w:lang w:val="en-US"/>
        </w:rPr>
      </w:pPr>
    </w:p>
    <w:p w14:paraId="0D58EBA9" w14:textId="77777777" w:rsidR="00156A4C" w:rsidRDefault="00156A4C" w:rsidP="00EB3DFB">
      <w:pPr>
        <w:rPr>
          <w:rFonts w:cstheme="minorHAnsi"/>
          <w:sz w:val="32"/>
          <w:szCs w:val="32"/>
          <w:lang w:val="en-US"/>
        </w:rPr>
      </w:pPr>
    </w:p>
    <w:p w14:paraId="132642B2" w14:textId="77777777" w:rsidR="00156A4C" w:rsidRDefault="00156A4C" w:rsidP="00EB3DFB">
      <w:pPr>
        <w:rPr>
          <w:rFonts w:cstheme="minorHAnsi"/>
          <w:sz w:val="32"/>
          <w:szCs w:val="32"/>
          <w:lang w:val="en-US"/>
        </w:rPr>
      </w:pPr>
    </w:p>
    <w:p w14:paraId="33C8FA24" w14:textId="27556C3E" w:rsidR="00EB3DFB" w:rsidRPr="00D96E6D" w:rsidRDefault="00EB3DFB" w:rsidP="00EB3DFB">
      <w:pPr>
        <w:rPr>
          <w:rFonts w:cstheme="minorHAnsi"/>
          <w:b/>
          <w:bCs/>
          <w:sz w:val="10"/>
          <w:szCs w:val="10"/>
          <w:lang w:val="en-US"/>
        </w:rPr>
      </w:pPr>
      <w:r w:rsidRPr="00D96E6D">
        <w:rPr>
          <w:rFonts w:cstheme="minorHAnsi"/>
          <w:sz w:val="32"/>
          <w:szCs w:val="32"/>
          <w:lang w:val="en-US"/>
        </w:rPr>
        <w:t xml:space="preserve">Theme 1: </w:t>
      </w:r>
      <w:r w:rsidRPr="00D96E6D">
        <w:rPr>
          <w:rFonts w:cstheme="minorHAnsi"/>
          <w:sz w:val="28"/>
          <w:szCs w:val="28"/>
        </w:rPr>
        <w:t xml:space="preserve">The Material Record: </w:t>
      </w:r>
      <w:r w:rsidRPr="00D96E6D">
        <w:rPr>
          <w:rFonts w:cstheme="minorHAnsi"/>
          <w:sz w:val="28"/>
          <w:szCs w:val="28"/>
        </w:rPr>
        <w:br/>
        <w:t>Current Trends and Future Directions</w:t>
      </w:r>
      <w:r w:rsidRPr="00D96E6D">
        <w:rPr>
          <w:rFonts w:cstheme="minorHAnsi"/>
          <w:b/>
          <w:bCs/>
          <w:sz w:val="15"/>
          <w:szCs w:val="15"/>
          <w:lang w:val="en-US"/>
        </w:rPr>
        <w:t xml:space="preserve"> </w:t>
      </w:r>
      <w:r w:rsidRPr="00EB3DFB">
        <w:rPr>
          <w:rFonts w:cstheme="minorHAnsi"/>
          <w:b/>
          <w:bCs/>
          <w:sz w:val="32"/>
          <w:szCs w:val="32"/>
          <w:lang w:val="en-US"/>
        </w:rPr>
        <w:br/>
      </w:r>
    </w:p>
    <w:p w14:paraId="289215E3" w14:textId="20F7992D" w:rsidR="00EB3DFB" w:rsidRDefault="00EB3DFB" w:rsidP="00E7394A">
      <w:pPr>
        <w:rPr>
          <w:rFonts w:cstheme="minorHAnsi"/>
          <w:b/>
          <w:bCs/>
          <w:sz w:val="32"/>
          <w:szCs w:val="32"/>
        </w:rPr>
      </w:pPr>
      <w:r w:rsidRPr="00EB3DFB">
        <w:rPr>
          <w:rFonts w:cstheme="minorHAnsi"/>
          <w:b/>
          <w:bCs/>
          <w:sz w:val="32"/>
          <w:szCs w:val="32"/>
          <w:lang w:val="en-US"/>
        </w:rPr>
        <w:t>Regular S</w:t>
      </w:r>
      <w:r w:rsidRPr="00EB3DFB">
        <w:rPr>
          <w:rFonts w:cstheme="minorHAnsi"/>
          <w:b/>
          <w:bCs/>
          <w:sz w:val="32"/>
          <w:szCs w:val="32"/>
        </w:rPr>
        <w:t>ession: #723</w:t>
      </w:r>
    </w:p>
    <w:p w14:paraId="0F711FCF" w14:textId="77777777" w:rsidR="00156A4C" w:rsidRDefault="00156A4C" w:rsidP="00E7394A">
      <w:pPr>
        <w:rPr>
          <w:rFonts w:cstheme="minorHAnsi"/>
          <w:b/>
          <w:bCs/>
          <w:color w:val="2F5496" w:themeColor="accent1" w:themeShade="BF"/>
          <w:sz w:val="44"/>
          <w:szCs w:val="44"/>
        </w:rPr>
      </w:pPr>
    </w:p>
    <w:p w14:paraId="55921231" w14:textId="77777777" w:rsidR="00156A4C" w:rsidRDefault="00156A4C" w:rsidP="00E7394A">
      <w:pPr>
        <w:rPr>
          <w:rFonts w:cstheme="minorHAnsi"/>
          <w:b/>
          <w:bCs/>
          <w:color w:val="2F5496" w:themeColor="accent1" w:themeShade="BF"/>
          <w:sz w:val="44"/>
          <w:szCs w:val="44"/>
        </w:rPr>
      </w:pPr>
    </w:p>
    <w:p w14:paraId="20922F51" w14:textId="3DD954AC" w:rsidR="00E7394A" w:rsidRPr="00F82570" w:rsidRDefault="00925577" w:rsidP="00E7394A">
      <w:pPr>
        <w:rPr>
          <w:rFonts w:cstheme="minorHAnsi"/>
          <w:b/>
          <w:bCs/>
          <w:color w:val="2F5496" w:themeColor="accent1" w:themeShade="BF"/>
          <w:sz w:val="36"/>
          <w:szCs w:val="36"/>
          <w:lang w:val="en-US"/>
        </w:rPr>
      </w:pPr>
      <w:r w:rsidRPr="00EB3DFB">
        <w:rPr>
          <w:rFonts w:cstheme="minorHAnsi"/>
          <w:b/>
          <w:bCs/>
          <w:color w:val="2F5496" w:themeColor="accent1" w:themeShade="BF"/>
          <w:sz w:val="44"/>
          <w:szCs w:val="44"/>
        </w:rPr>
        <w:t xml:space="preserve">Egyptian Blue </w:t>
      </w:r>
      <w:r w:rsidR="00F82570" w:rsidRPr="00F82570">
        <w:rPr>
          <w:rFonts w:cstheme="minorHAnsi"/>
          <w:b/>
          <w:bCs/>
          <w:color w:val="2F5496" w:themeColor="accent1" w:themeShade="BF"/>
          <w:sz w:val="36"/>
          <w:szCs w:val="36"/>
          <w:lang w:val="en-US"/>
        </w:rPr>
        <w:t xml:space="preserve">– </w:t>
      </w:r>
      <w:r w:rsidRPr="00F82570">
        <w:rPr>
          <w:rFonts w:cstheme="minorHAnsi"/>
          <w:b/>
          <w:bCs/>
          <w:color w:val="2F5496" w:themeColor="accent1" w:themeShade="BF"/>
          <w:sz w:val="36"/>
          <w:szCs w:val="36"/>
        </w:rPr>
        <w:t>From Literature to the Artifact to the Lab</w:t>
      </w:r>
    </w:p>
    <w:p w14:paraId="61553A61" w14:textId="77777777" w:rsidR="00EB3DFB" w:rsidRPr="00EB3DFB" w:rsidRDefault="00EB3DFB">
      <w:pPr>
        <w:rPr>
          <w:rFonts w:cstheme="minorHAnsi"/>
          <w:b/>
          <w:bCs/>
          <w:lang w:val="en-US"/>
        </w:rPr>
      </w:pPr>
    </w:p>
    <w:p w14:paraId="04C7E9D3" w14:textId="569E4816" w:rsidR="00EB3DFB" w:rsidRPr="00EB3DFB" w:rsidRDefault="00EB3DFB" w:rsidP="00EB3DFB">
      <w:pPr>
        <w:rPr>
          <w:rFonts w:cstheme="minorHAnsi"/>
          <w:lang w:val="en-US"/>
        </w:rPr>
      </w:pPr>
      <w:r w:rsidRPr="00EB3DFB">
        <w:rPr>
          <w:rFonts w:cstheme="minorHAnsi"/>
          <w:b/>
          <w:bCs/>
        </w:rPr>
        <w:t>Keywords:</w:t>
      </w:r>
      <w:r w:rsidRPr="00EB3DFB">
        <w:rPr>
          <w:rFonts w:cstheme="minorHAnsi"/>
          <w:lang w:val="en-US"/>
        </w:rPr>
        <w:t xml:space="preserve"> </w:t>
      </w:r>
      <w:r w:rsidRPr="00EB3DFB">
        <w:rPr>
          <w:rFonts w:cstheme="minorHAnsi"/>
        </w:rPr>
        <w:t>ancient pigments and polychromy, production technology, material provenance</w:t>
      </w:r>
    </w:p>
    <w:p w14:paraId="6EED6865" w14:textId="77777777" w:rsidR="00EB3DFB" w:rsidRPr="00EB3DFB" w:rsidRDefault="00EB3DFB" w:rsidP="00EB3DFB">
      <w:pPr>
        <w:rPr>
          <w:rFonts w:cstheme="minorHAnsi"/>
          <w:sz w:val="28"/>
          <w:szCs w:val="28"/>
          <w:lang w:val="en-US"/>
        </w:rPr>
      </w:pPr>
    </w:p>
    <w:p w14:paraId="0B86B6AF" w14:textId="77777777" w:rsidR="00F82570" w:rsidRDefault="00925577" w:rsidP="00437084">
      <w:pPr>
        <w:jc w:val="both"/>
        <w:rPr>
          <w:rFonts w:cstheme="minorHAnsi"/>
          <w:sz w:val="28"/>
          <w:szCs w:val="28"/>
          <w:lang w:val="en-US"/>
        </w:rPr>
      </w:pPr>
      <w:r w:rsidRPr="00EB3DFB">
        <w:rPr>
          <w:rFonts w:cstheme="minorHAnsi"/>
          <w:sz w:val="28"/>
          <w:szCs w:val="28"/>
        </w:rPr>
        <w:t>As the first artificial pigment, Egyptian blue has a millennia-long history of production, processing, working, and use. Throughout its impressive life history, this material has been used for making small objects, such as mosaic tesserae, for painting walls, for sculptures or architectural elements, and as a cosmetic</w:t>
      </w:r>
      <w:r w:rsidR="00437084" w:rsidRPr="00EB3DFB">
        <w:rPr>
          <w:rFonts w:cstheme="minorHAnsi"/>
          <w:sz w:val="28"/>
          <w:szCs w:val="28"/>
          <w:lang w:val="en-US"/>
        </w:rPr>
        <w:t>.</w:t>
      </w:r>
    </w:p>
    <w:p w14:paraId="55083F21" w14:textId="4A1B0E32" w:rsidR="00027A0A" w:rsidRPr="00F82570" w:rsidRDefault="00027A0A" w:rsidP="00437084">
      <w:pPr>
        <w:jc w:val="both"/>
        <w:rPr>
          <w:rFonts w:cstheme="minorHAnsi"/>
          <w:sz w:val="10"/>
          <w:szCs w:val="10"/>
          <w:lang w:val="en-US"/>
        </w:rPr>
      </w:pPr>
    </w:p>
    <w:p w14:paraId="60478938" w14:textId="599C1CC3" w:rsidR="00437084" w:rsidRPr="00EB3DFB" w:rsidRDefault="00925577" w:rsidP="00437084">
      <w:pPr>
        <w:jc w:val="both"/>
        <w:rPr>
          <w:rFonts w:cstheme="minorHAnsi"/>
          <w:sz w:val="28"/>
          <w:szCs w:val="28"/>
          <w:lang w:val="en-US"/>
        </w:rPr>
      </w:pPr>
      <w:r w:rsidRPr="00EB3DFB">
        <w:rPr>
          <w:rFonts w:cstheme="minorHAnsi"/>
          <w:sz w:val="28"/>
          <w:szCs w:val="28"/>
        </w:rPr>
        <w:t>Experimental archaeology, archaeometry, and research into ancient texts make it possible to understand more about how this first synthetic pigment was made, distributed, and used. The small chemical and physical variations revealed by these first two techniques, combined with a deep knowledge of the written record, is the key to constructing historical narratives about Egyptian blue.</w:t>
      </w:r>
    </w:p>
    <w:p w14:paraId="7554C040" w14:textId="77777777" w:rsidR="00F82570" w:rsidRPr="00F82570" w:rsidRDefault="00F82570" w:rsidP="00F82570">
      <w:pPr>
        <w:rPr>
          <w:rFonts w:cstheme="minorHAnsi"/>
          <w:sz w:val="10"/>
          <w:szCs w:val="10"/>
        </w:rPr>
      </w:pPr>
    </w:p>
    <w:p w14:paraId="249216F4" w14:textId="20349A56" w:rsidR="00F82570" w:rsidRDefault="00925577" w:rsidP="00F82570">
      <w:pPr>
        <w:rPr>
          <w:rFonts w:cstheme="minorHAnsi"/>
          <w:sz w:val="28"/>
          <w:szCs w:val="28"/>
        </w:rPr>
      </w:pPr>
      <w:r w:rsidRPr="00EB3DFB">
        <w:rPr>
          <w:rFonts w:cstheme="minorHAnsi"/>
          <w:sz w:val="28"/>
          <w:szCs w:val="28"/>
        </w:rPr>
        <w:t xml:space="preserve">Technological choices in ancient production practices and the provenance of resources are interesting meeting points for discussing cultural change and trade interactions in human history. An interdisciplinary dialogue between archaeologists and natural scientists is desirable to address challenges related to the analysis of archaeological materials. </w:t>
      </w:r>
    </w:p>
    <w:p w14:paraId="4B47794C" w14:textId="503E6821" w:rsidR="00F82570" w:rsidRPr="00F82570" w:rsidRDefault="00F82570" w:rsidP="00F82570">
      <w:pPr>
        <w:rPr>
          <w:rFonts w:cstheme="minorHAnsi"/>
          <w:sz w:val="10"/>
          <w:szCs w:val="10"/>
        </w:rPr>
      </w:pPr>
    </w:p>
    <w:p w14:paraId="30AAA5C7" w14:textId="052D9D6C" w:rsidR="00156A4C" w:rsidRDefault="00156A4C" w:rsidP="00F82570">
      <w:pPr>
        <w:rPr>
          <w:rFonts w:cstheme="minorHAnsi"/>
          <w:b/>
          <w:bCs/>
          <w:sz w:val="28"/>
          <w:szCs w:val="28"/>
        </w:rPr>
      </w:pPr>
      <w:r w:rsidRPr="00D96E6D">
        <w:rPr>
          <w:rFonts w:cstheme="minorHAnsi"/>
          <w:b/>
          <w:bCs/>
          <w:noProof/>
          <w:sz w:val="32"/>
          <w:szCs w:val="32"/>
          <w:lang w:val="en-US"/>
        </w:rPr>
        <mc:AlternateContent>
          <mc:Choice Requires="wps">
            <w:drawing>
              <wp:anchor distT="0" distB="0" distL="114300" distR="114300" simplePos="0" relativeHeight="251659264" behindDoc="1" locked="0" layoutInCell="1" allowOverlap="1" wp14:anchorId="09D72610" wp14:editId="063B5C2F">
                <wp:simplePos x="0" y="0"/>
                <wp:positionH relativeFrom="column">
                  <wp:posOffset>4022689</wp:posOffset>
                </wp:positionH>
                <wp:positionV relativeFrom="paragraph">
                  <wp:posOffset>112491</wp:posOffset>
                </wp:positionV>
                <wp:extent cx="2534920" cy="1249680"/>
                <wp:effectExtent l="0" t="0" r="0" b="0"/>
                <wp:wrapTight wrapText="bothSides">
                  <wp:wrapPolygon edited="0">
                    <wp:start x="541" y="220"/>
                    <wp:lineTo x="541" y="21073"/>
                    <wp:lineTo x="20886" y="21073"/>
                    <wp:lineTo x="20886" y="220"/>
                    <wp:lineTo x="541" y="220"/>
                  </wp:wrapPolygon>
                </wp:wrapTight>
                <wp:docPr id="70582913" name="Text Box 1"/>
                <wp:cNvGraphicFramePr/>
                <a:graphic xmlns:a="http://schemas.openxmlformats.org/drawingml/2006/main">
                  <a:graphicData uri="http://schemas.microsoft.com/office/word/2010/wordprocessingShape">
                    <wps:wsp>
                      <wps:cNvSpPr txBox="1"/>
                      <wps:spPr>
                        <a:xfrm>
                          <a:off x="0" y="0"/>
                          <a:ext cx="2534920" cy="1249680"/>
                        </a:xfrm>
                        <a:prstGeom prst="rect">
                          <a:avLst/>
                        </a:prstGeom>
                        <a:noFill/>
                        <a:ln w="6350">
                          <a:noFill/>
                        </a:ln>
                      </wps:spPr>
                      <wps:txbx>
                        <w:txbxContent>
                          <w:p w14:paraId="2773B613" w14:textId="7363810A" w:rsidR="00437084" w:rsidRPr="00D96E6D" w:rsidRDefault="00437084" w:rsidP="00437084">
                            <w:pPr>
                              <w:jc w:val="center"/>
                              <w:rPr>
                                <w:color w:val="000000" w:themeColor="text1"/>
                                <w:sz w:val="44"/>
                                <w:szCs w:val="44"/>
                                <w:lang w:val="en-US"/>
                              </w:rPr>
                            </w:pPr>
                            <w:r w:rsidRPr="00D96E6D">
                              <w:rPr>
                                <w:color w:val="000000" w:themeColor="text1"/>
                                <w:sz w:val="44"/>
                                <w:szCs w:val="44"/>
                                <w:lang w:val="en-US"/>
                              </w:rPr>
                              <w:t xml:space="preserve">Please contact us </w:t>
                            </w:r>
                            <w:r w:rsidR="00D96E6D">
                              <w:rPr>
                                <w:color w:val="000000" w:themeColor="text1"/>
                                <w:sz w:val="44"/>
                                <w:szCs w:val="44"/>
                                <w:lang w:val="en-US"/>
                              </w:rPr>
                              <w:br/>
                            </w:r>
                            <w:r w:rsidRPr="00D96E6D">
                              <w:rPr>
                                <w:color w:val="000000" w:themeColor="text1"/>
                                <w:sz w:val="44"/>
                                <w:szCs w:val="44"/>
                                <w:lang w:val="en-US"/>
                              </w:rPr>
                              <w:t xml:space="preserve">if you have any </w:t>
                            </w:r>
                            <w:proofErr w:type="gramStart"/>
                            <w:r w:rsidRPr="00D96E6D">
                              <w:rPr>
                                <w:color w:val="000000" w:themeColor="text1"/>
                                <w:sz w:val="44"/>
                                <w:szCs w:val="44"/>
                                <w:lang w:val="en-US"/>
                              </w:rPr>
                              <w:t>questions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72610" id="_x0000_t202" coordsize="21600,21600" o:spt="202" path="m,l,21600r21600,l21600,xe">
                <v:stroke joinstyle="miter"/>
                <v:path gradientshapeok="t" o:connecttype="rect"/>
              </v:shapetype>
              <v:shape id="Text Box 1" o:spid="_x0000_s1026" type="#_x0000_t202" style="position:absolute;margin-left:316.75pt;margin-top:8.85pt;width:199.6pt;height:9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" filled="f" stroked="f" strokeweight=".5pt">
                <v:textbox>
                  <w:txbxContent>
                    <w:p w14:paraId="2773B613" w14:textId="7363810A" w:rsidR="00437084" w:rsidRPr="00D96E6D" w:rsidRDefault="00437084" w:rsidP="00437084">
                      <w:pPr>
                        <w:jc w:val="center"/>
                        <w:rPr>
                          <w:color w:val="000000" w:themeColor="text1"/>
                          <w:sz w:val="44"/>
                          <w:szCs w:val="44"/>
                          <w:lang w:val="en-US"/>
                        </w:rPr>
                      </w:pPr>
                      <w:r w:rsidRPr="00D96E6D">
                        <w:rPr>
                          <w:color w:val="000000" w:themeColor="text1"/>
                          <w:sz w:val="44"/>
                          <w:szCs w:val="44"/>
                          <w:lang w:val="en-US"/>
                        </w:rPr>
                        <w:t xml:space="preserve">Please contact us </w:t>
                      </w:r>
                      <w:r w:rsidR="00D96E6D">
                        <w:rPr>
                          <w:color w:val="000000" w:themeColor="text1"/>
                          <w:sz w:val="44"/>
                          <w:szCs w:val="44"/>
                          <w:lang w:val="en-US"/>
                        </w:rPr>
                        <w:br/>
                      </w:r>
                      <w:r w:rsidRPr="00D96E6D">
                        <w:rPr>
                          <w:color w:val="000000" w:themeColor="text1"/>
                          <w:sz w:val="44"/>
                          <w:szCs w:val="44"/>
                          <w:lang w:val="en-US"/>
                        </w:rPr>
                        <w:t xml:space="preserve">if you have any </w:t>
                      </w:r>
                      <w:proofErr w:type="gramStart"/>
                      <w:r w:rsidRPr="00D96E6D">
                        <w:rPr>
                          <w:color w:val="000000" w:themeColor="text1"/>
                          <w:sz w:val="44"/>
                          <w:szCs w:val="44"/>
                          <w:lang w:val="en-US"/>
                        </w:rPr>
                        <w:t>questions</w:t>
                      </w:r>
                      <w:proofErr w:type="gramEnd"/>
                    </w:p>
                  </w:txbxContent>
                </v:textbox>
                <w10:wrap type="tight"/>
              </v:shape>
            </w:pict>
          </mc:Fallback>
        </mc:AlternateContent>
      </w:r>
    </w:p>
    <w:p w14:paraId="15DE571E" w14:textId="41FCED22" w:rsidR="00925577" w:rsidRPr="00EB3DFB" w:rsidRDefault="00925577" w:rsidP="00F82570">
      <w:pPr>
        <w:rPr>
          <w:rFonts w:cstheme="minorHAnsi"/>
          <w:sz w:val="28"/>
          <w:szCs w:val="28"/>
        </w:rPr>
      </w:pPr>
      <w:r w:rsidRPr="00D96E6D">
        <w:rPr>
          <w:rFonts w:cstheme="minorHAnsi"/>
          <w:b/>
          <w:bCs/>
          <w:sz w:val="28"/>
          <w:szCs w:val="28"/>
        </w:rPr>
        <w:t>We invite contributions</w:t>
      </w:r>
      <w:r w:rsidRPr="00EB3DFB">
        <w:rPr>
          <w:rFonts w:cstheme="minorHAnsi"/>
          <w:sz w:val="28"/>
          <w:szCs w:val="28"/>
        </w:rPr>
        <w:t xml:space="preserve"> that inspire this dialogue and discuss their work on the development of analytical instruments and techniques, experimental approaches, analysis of production technology and material provenance.</w:t>
      </w:r>
    </w:p>
    <w:p w14:paraId="02E4A840" w14:textId="77777777" w:rsidR="00156A4C" w:rsidRPr="00EB3DFB" w:rsidRDefault="00156A4C">
      <w:pPr>
        <w:rPr>
          <w:rFonts w:cstheme="minorHAnsi"/>
          <w:sz w:val="28"/>
          <w:szCs w:val="28"/>
        </w:rPr>
      </w:pPr>
    </w:p>
    <w:p w14:paraId="1937556E" w14:textId="20D76C11" w:rsidR="00437084" w:rsidRPr="00437084" w:rsidRDefault="00E7394A">
      <w:pPr>
        <w:rPr>
          <w:rFonts w:cstheme="minorHAnsi"/>
          <w:sz w:val="22"/>
          <w:szCs w:val="22"/>
          <w:lang w:val="en-US"/>
        </w:rPr>
      </w:pPr>
      <w:r w:rsidRPr="00F82570">
        <w:rPr>
          <w:rFonts w:cstheme="minorHAnsi"/>
          <w:b/>
          <w:bCs/>
          <w:lang w:val="en-US"/>
        </w:rPr>
        <w:t>Organisers</w:t>
      </w:r>
      <w:r w:rsidRPr="00F82570">
        <w:rPr>
          <w:rFonts w:cstheme="minorHAnsi"/>
          <w:b/>
          <w:bCs/>
        </w:rPr>
        <w:t>:</w:t>
      </w:r>
      <w:r w:rsidRPr="00EB3DFB">
        <w:rPr>
          <w:rFonts w:cstheme="minorHAnsi"/>
        </w:rPr>
        <w:t xml:space="preserve"> </w:t>
      </w:r>
      <w:r w:rsidRPr="00EB3DFB">
        <w:rPr>
          <w:rFonts w:cstheme="minorHAnsi"/>
        </w:rPr>
        <w:br/>
      </w:r>
      <w:r w:rsidRPr="00F82570">
        <w:rPr>
          <w:rFonts w:cstheme="minorHAnsi"/>
          <w:b/>
          <w:bCs/>
          <w:sz w:val="22"/>
          <w:szCs w:val="22"/>
        </w:rPr>
        <w:t>Anthony Baragona</w:t>
      </w:r>
      <w:r w:rsidRPr="00F82570">
        <w:rPr>
          <w:rFonts w:cstheme="minorHAnsi"/>
          <w:sz w:val="22"/>
          <w:szCs w:val="22"/>
          <w:lang w:val="en-US"/>
        </w:rPr>
        <w:t xml:space="preserve"> (</w:t>
      </w:r>
      <w:r w:rsidRPr="00F82570">
        <w:rPr>
          <w:rFonts w:cstheme="minorHAnsi"/>
          <w:sz w:val="22"/>
          <w:szCs w:val="22"/>
        </w:rPr>
        <w:t>University of Applied Arts Vienna</w:t>
      </w:r>
      <w:r w:rsidRPr="00F82570">
        <w:rPr>
          <w:rFonts w:cstheme="minorHAnsi"/>
          <w:sz w:val="22"/>
          <w:szCs w:val="22"/>
          <w:lang w:val="en-US"/>
        </w:rPr>
        <w:t>) – tonybaragona@gmail.com</w:t>
      </w:r>
      <w:r w:rsidRPr="00F82570">
        <w:rPr>
          <w:rFonts w:cstheme="minorHAnsi"/>
          <w:sz w:val="22"/>
          <w:szCs w:val="22"/>
        </w:rPr>
        <w:br/>
      </w:r>
      <w:r w:rsidRPr="00F82570">
        <w:rPr>
          <w:rFonts w:cstheme="minorHAnsi"/>
          <w:b/>
          <w:bCs/>
          <w:sz w:val="22"/>
          <w:szCs w:val="22"/>
        </w:rPr>
        <w:t>Alexandra Rodler-Rørbo</w:t>
      </w:r>
      <w:r w:rsidRPr="00F82570">
        <w:rPr>
          <w:rFonts w:cstheme="minorHAnsi"/>
          <w:b/>
          <w:bCs/>
          <w:sz w:val="22"/>
          <w:szCs w:val="22"/>
          <w:lang w:val="en-US"/>
        </w:rPr>
        <w:t xml:space="preserve"> </w:t>
      </w:r>
      <w:r w:rsidRPr="00F82570">
        <w:rPr>
          <w:rFonts w:cstheme="minorHAnsi"/>
          <w:sz w:val="22"/>
          <w:szCs w:val="22"/>
          <w:lang w:val="en-US"/>
        </w:rPr>
        <w:t>(</w:t>
      </w:r>
      <w:r w:rsidRPr="00F82570">
        <w:rPr>
          <w:rFonts w:cstheme="minorHAnsi"/>
          <w:sz w:val="22"/>
          <w:szCs w:val="22"/>
        </w:rPr>
        <w:t>Austrian Archaeological Institute</w:t>
      </w:r>
      <w:r w:rsidRPr="00F82570">
        <w:rPr>
          <w:rFonts w:cstheme="minorHAnsi"/>
          <w:sz w:val="22"/>
          <w:szCs w:val="22"/>
          <w:lang w:val="en-US"/>
        </w:rPr>
        <w:t>)</w:t>
      </w:r>
      <w:r w:rsidRPr="00F82570">
        <w:rPr>
          <w:rFonts w:cstheme="minorHAnsi"/>
          <w:sz w:val="22"/>
          <w:szCs w:val="22"/>
        </w:rPr>
        <w:t xml:space="preserve"> </w:t>
      </w:r>
      <w:r w:rsidRPr="00F82570">
        <w:rPr>
          <w:rFonts w:cstheme="minorHAnsi"/>
          <w:sz w:val="22"/>
          <w:szCs w:val="22"/>
          <w:lang w:val="en-US"/>
        </w:rPr>
        <w:t>– alexandra.rodler-rorbo@oeaw.ac.at</w:t>
      </w:r>
      <w:r w:rsidRPr="00F82570">
        <w:rPr>
          <w:rFonts w:cstheme="minorHAnsi"/>
          <w:sz w:val="22"/>
          <w:szCs w:val="22"/>
        </w:rPr>
        <w:br/>
      </w:r>
      <w:r w:rsidRPr="00F82570">
        <w:rPr>
          <w:rFonts w:cstheme="minorHAnsi"/>
          <w:b/>
          <w:bCs/>
          <w:sz w:val="22"/>
          <w:szCs w:val="22"/>
        </w:rPr>
        <w:t>Hilary Becker</w:t>
      </w:r>
      <w:r w:rsidRPr="00F82570">
        <w:rPr>
          <w:rFonts w:cstheme="minorHAnsi"/>
          <w:sz w:val="22"/>
          <w:szCs w:val="22"/>
          <w:lang w:val="en-US"/>
        </w:rPr>
        <w:t xml:space="preserve"> (</w:t>
      </w:r>
      <w:r w:rsidRPr="00F82570">
        <w:rPr>
          <w:rFonts w:cstheme="minorHAnsi"/>
          <w:sz w:val="22"/>
          <w:szCs w:val="22"/>
        </w:rPr>
        <w:t>Binghamton University</w:t>
      </w:r>
      <w:r w:rsidRPr="00F82570">
        <w:rPr>
          <w:rFonts w:cstheme="minorHAnsi"/>
          <w:sz w:val="22"/>
          <w:szCs w:val="22"/>
          <w:lang w:val="en-US"/>
        </w:rPr>
        <w:t>) – hbecker@binghamton.edu</w:t>
      </w:r>
      <w:r w:rsidRPr="00F82570">
        <w:rPr>
          <w:rFonts w:cstheme="minorHAnsi"/>
          <w:sz w:val="22"/>
          <w:szCs w:val="22"/>
          <w:lang w:val="en-US"/>
        </w:rPr>
        <w:br/>
      </w:r>
      <w:r w:rsidRPr="00F82570">
        <w:rPr>
          <w:rFonts w:cstheme="minorHAnsi"/>
          <w:b/>
          <w:bCs/>
          <w:sz w:val="22"/>
          <w:szCs w:val="22"/>
        </w:rPr>
        <w:t>Giovanni Verri</w:t>
      </w:r>
      <w:r w:rsidRPr="00F82570">
        <w:rPr>
          <w:rFonts w:cstheme="minorHAnsi"/>
          <w:sz w:val="22"/>
          <w:szCs w:val="22"/>
          <w:lang w:val="en-US"/>
        </w:rPr>
        <w:t xml:space="preserve"> (</w:t>
      </w:r>
      <w:r w:rsidRPr="00F82570">
        <w:rPr>
          <w:rFonts w:cstheme="minorHAnsi"/>
          <w:sz w:val="22"/>
          <w:szCs w:val="22"/>
        </w:rPr>
        <w:t>Art Institute of Chicago</w:t>
      </w:r>
      <w:r w:rsidRPr="00F82570">
        <w:rPr>
          <w:rFonts w:cstheme="minorHAnsi"/>
          <w:sz w:val="22"/>
          <w:szCs w:val="22"/>
          <w:lang w:val="en-US"/>
        </w:rPr>
        <w:t>)</w:t>
      </w:r>
      <w:r w:rsidRPr="00F82570">
        <w:rPr>
          <w:rFonts w:cstheme="minorHAnsi"/>
          <w:sz w:val="22"/>
          <w:szCs w:val="22"/>
        </w:rPr>
        <w:t xml:space="preserve"> </w:t>
      </w:r>
      <w:r w:rsidRPr="00F82570">
        <w:rPr>
          <w:rFonts w:cstheme="minorHAnsi"/>
          <w:sz w:val="22"/>
          <w:szCs w:val="22"/>
          <w:lang w:val="en-US"/>
        </w:rPr>
        <w:t>– gverri@artic.edu</w:t>
      </w:r>
      <w:r w:rsidRPr="00F82570">
        <w:rPr>
          <w:rFonts w:cstheme="minorHAnsi"/>
          <w:sz w:val="22"/>
          <w:szCs w:val="22"/>
        </w:rPr>
        <w:br/>
      </w:r>
      <w:r w:rsidRPr="00F82570">
        <w:rPr>
          <w:rFonts w:cstheme="minorHAnsi"/>
          <w:b/>
          <w:bCs/>
          <w:sz w:val="22"/>
          <w:szCs w:val="22"/>
        </w:rPr>
        <w:t>Ariadne Kostomitsopoulou Marketou</w:t>
      </w:r>
      <w:r w:rsidRPr="00F82570">
        <w:rPr>
          <w:rFonts w:cstheme="minorHAnsi"/>
          <w:sz w:val="22"/>
          <w:szCs w:val="22"/>
          <w:lang w:val="en-US"/>
        </w:rPr>
        <w:t xml:space="preserve"> (</w:t>
      </w:r>
      <w:r w:rsidRPr="00F82570">
        <w:rPr>
          <w:rFonts w:cstheme="minorHAnsi"/>
          <w:sz w:val="22"/>
          <w:szCs w:val="22"/>
        </w:rPr>
        <w:t>Norwegian School of Theology, Religion, and Society</w:t>
      </w:r>
      <w:r w:rsidRPr="00F82570">
        <w:rPr>
          <w:rFonts w:cstheme="minorHAnsi"/>
          <w:sz w:val="22"/>
          <w:szCs w:val="22"/>
          <w:lang w:val="en-US"/>
        </w:rPr>
        <w:t>) –</w:t>
      </w:r>
      <w:r w:rsidR="00437084" w:rsidRPr="00F82570">
        <w:rPr>
          <w:rFonts w:cstheme="minorHAnsi"/>
          <w:sz w:val="22"/>
          <w:szCs w:val="22"/>
          <w:lang w:val="en-US"/>
        </w:rPr>
        <w:t xml:space="preserve"> ariadne.k.marketou@mf.no</w:t>
      </w:r>
    </w:p>
    <w:sectPr w:rsidR="00437084" w:rsidRPr="00437084" w:rsidSect="0019087B">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9391" w14:textId="77777777" w:rsidR="0019087B" w:rsidRDefault="0019087B" w:rsidP="00156A4C">
      <w:r>
        <w:separator/>
      </w:r>
    </w:p>
  </w:endnote>
  <w:endnote w:type="continuationSeparator" w:id="0">
    <w:p w14:paraId="5EAF8A6F" w14:textId="77777777" w:rsidR="0019087B" w:rsidRDefault="0019087B" w:rsidP="0015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9583" w14:textId="77777777" w:rsidR="0019087B" w:rsidRDefault="0019087B" w:rsidP="00156A4C">
      <w:r>
        <w:separator/>
      </w:r>
    </w:p>
  </w:footnote>
  <w:footnote w:type="continuationSeparator" w:id="0">
    <w:p w14:paraId="5B8AB252" w14:textId="77777777" w:rsidR="0019087B" w:rsidRDefault="0019087B" w:rsidP="0015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77"/>
    <w:rsid w:val="00027A0A"/>
    <w:rsid w:val="00156A4C"/>
    <w:rsid w:val="0019087B"/>
    <w:rsid w:val="00437084"/>
    <w:rsid w:val="00463EFC"/>
    <w:rsid w:val="0077324F"/>
    <w:rsid w:val="008C6683"/>
    <w:rsid w:val="00925577"/>
    <w:rsid w:val="00D96E6D"/>
    <w:rsid w:val="00E7394A"/>
    <w:rsid w:val="00EB3DFB"/>
    <w:rsid w:val="00F825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0E18"/>
  <w15:chartTrackingRefBased/>
  <w15:docId w15:val="{744B7474-82E3-274F-853B-5F6C837F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084"/>
    <w:rPr>
      <w:color w:val="0563C1" w:themeColor="hyperlink"/>
      <w:u w:val="single"/>
    </w:rPr>
  </w:style>
  <w:style w:type="character" w:styleId="UnresolvedMention">
    <w:name w:val="Unresolved Mention"/>
    <w:basedOn w:val="DefaultParagraphFont"/>
    <w:uiPriority w:val="99"/>
    <w:semiHidden/>
    <w:unhideWhenUsed/>
    <w:rsid w:val="00437084"/>
    <w:rPr>
      <w:color w:val="605E5C"/>
      <w:shd w:val="clear" w:color="auto" w:fill="E1DFDD"/>
    </w:rPr>
  </w:style>
  <w:style w:type="character" w:styleId="FollowedHyperlink">
    <w:name w:val="FollowedHyperlink"/>
    <w:basedOn w:val="DefaultParagraphFont"/>
    <w:uiPriority w:val="99"/>
    <w:semiHidden/>
    <w:unhideWhenUsed/>
    <w:rsid w:val="00437084"/>
    <w:rPr>
      <w:color w:val="954F72" w:themeColor="followedHyperlink"/>
      <w:u w:val="single"/>
    </w:rPr>
  </w:style>
  <w:style w:type="paragraph" w:styleId="ListParagraph">
    <w:name w:val="List Paragraph"/>
    <w:basedOn w:val="Normal"/>
    <w:uiPriority w:val="34"/>
    <w:qFormat/>
    <w:rsid w:val="00EB3DFB"/>
    <w:pPr>
      <w:ind w:left="720"/>
      <w:contextualSpacing/>
    </w:pPr>
  </w:style>
  <w:style w:type="paragraph" w:styleId="Header">
    <w:name w:val="header"/>
    <w:basedOn w:val="Normal"/>
    <w:link w:val="HeaderChar"/>
    <w:uiPriority w:val="99"/>
    <w:unhideWhenUsed/>
    <w:rsid w:val="00156A4C"/>
    <w:pPr>
      <w:tabs>
        <w:tab w:val="center" w:pos="4513"/>
        <w:tab w:val="right" w:pos="9026"/>
      </w:tabs>
    </w:pPr>
  </w:style>
  <w:style w:type="character" w:customStyle="1" w:styleId="HeaderChar">
    <w:name w:val="Header Char"/>
    <w:basedOn w:val="DefaultParagraphFont"/>
    <w:link w:val="Header"/>
    <w:uiPriority w:val="99"/>
    <w:rsid w:val="00156A4C"/>
  </w:style>
  <w:style w:type="paragraph" w:styleId="Footer">
    <w:name w:val="footer"/>
    <w:basedOn w:val="Normal"/>
    <w:link w:val="FooterChar"/>
    <w:uiPriority w:val="99"/>
    <w:unhideWhenUsed/>
    <w:rsid w:val="00156A4C"/>
    <w:pPr>
      <w:tabs>
        <w:tab w:val="center" w:pos="4513"/>
        <w:tab w:val="right" w:pos="9026"/>
      </w:tabs>
    </w:pPr>
  </w:style>
  <w:style w:type="character" w:customStyle="1" w:styleId="FooterChar">
    <w:name w:val="Footer Char"/>
    <w:basedOn w:val="DefaultParagraphFont"/>
    <w:link w:val="Footer"/>
    <w:uiPriority w:val="99"/>
    <w:rsid w:val="00156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49521">
      <w:bodyDiv w:val="1"/>
      <w:marLeft w:val="0"/>
      <w:marRight w:val="0"/>
      <w:marTop w:val="0"/>
      <w:marBottom w:val="0"/>
      <w:divBdr>
        <w:top w:val="none" w:sz="0" w:space="0" w:color="auto"/>
        <w:left w:val="none" w:sz="0" w:space="0" w:color="auto"/>
        <w:bottom w:val="none" w:sz="0" w:space="0" w:color="auto"/>
        <w:right w:val="none" w:sz="0" w:space="0" w:color="auto"/>
      </w:divBdr>
      <w:divsChild>
        <w:div w:id="1512572074">
          <w:marLeft w:val="0"/>
          <w:marRight w:val="0"/>
          <w:marTop w:val="0"/>
          <w:marBottom w:val="0"/>
          <w:divBdr>
            <w:top w:val="none" w:sz="0" w:space="0" w:color="auto"/>
            <w:left w:val="none" w:sz="0" w:space="0" w:color="auto"/>
            <w:bottom w:val="none" w:sz="0" w:space="0" w:color="auto"/>
            <w:right w:val="none" w:sz="0" w:space="0" w:color="auto"/>
          </w:divBdr>
          <w:divsChild>
            <w:div w:id="404845044">
              <w:marLeft w:val="0"/>
              <w:marRight w:val="0"/>
              <w:marTop w:val="0"/>
              <w:marBottom w:val="0"/>
              <w:divBdr>
                <w:top w:val="none" w:sz="0" w:space="0" w:color="auto"/>
                <w:left w:val="none" w:sz="0" w:space="0" w:color="auto"/>
                <w:bottom w:val="none" w:sz="0" w:space="0" w:color="auto"/>
                <w:right w:val="none" w:sz="0" w:space="0" w:color="auto"/>
              </w:divBdr>
            </w:div>
          </w:divsChild>
        </w:div>
        <w:div w:id="1740053182">
          <w:marLeft w:val="0"/>
          <w:marRight w:val="0"/>
          <w:marTop w:val="0"/>
          <w:marBottom w:val="0"/>
          <w:divBdr>
            <w:top w:val="none" w:sz="0" w:space="0" w:color="auto"/>
            <w:left w:val="none" w:sz="0" w:space="0" w:color="auto"/>
            <w:bottom w:val="none" w:sz="0" w:space="0" w:color="auto"/>
            <w:right w:val="none" w:sz="0" w:space="0" w:color="auto"/>
          </w:divBdr>
          <w:divsChild>
            <w:div w:id="1936859605">
              <w:marLeft w:val="0"/>
              <w:marRight w:val="0"/>
              <w:marTop w:val="0"/>
              <w:marBottom w:val="0"/>
              <w:divBdr>
                <w:top w:val="none" w:sz="0" w:space="0" w:color="auto"/>
                <w:left w:val="none" w:sz="0" w:space="0" w:color="auto"/>
                <w:bottom w:val="none" w:sz="0" w:space="0" w:color="auto"/>
                <w:right w:val="none" w:sz="0" w:space="0" w:color="auto"/>
              </w:divBdr>
            </w:div>
            <w:div w:id="1754618545">
              <w:marLeft w:val="0"/>
              <w:marRight w:val="0"/>
              <w:marTop w:val="0"/>
              <w:marBottom w:val="0"/>
              <w:divBdr>
                <w:top w:val="none" w:sz="0" w:space="0" w:color="auto"/>
                <w:left w:val="none" w:sz="0" w:space="0" w:color="auto"/>
                <w:bottom w:val="none" w:sz="0" w:space="0" w:color="auto"/>
                <w:right w:val="none" w:sz="0" w:space="0" w:color="auto"/>
              </w:divBdr>
            </w:div>
          </w:divsChild>
        </w:div>
        <w:div w:id="647513284">
          <w:marLeft w:val="0"/>
          <w:marRight w:val="0"/>
          <w:marTop w:val="0"/>
          <w:marBottom w:val="0"/>
          <w:divBdr>
            <w:top w:val="none" w:sz="0" w:space="0" w:color="auto"/>
            <w:left w:val="none" w:sz="0" w:space="0" w:color="auto"/>
            <w:bottom w:val="none" w:sz="0" w:space="0" w:color="auto"/>
            <w:right w:val="none" w:sz="0" w:space="0" w:color="auto"/>
          </w:divBdr>
          <w:divsChild>
            <w:div w:id="2049916960">
              <w:marLeft w:val="0"/>
              <w:marRight w:val="0"/>
              <w:marTop w:val="0"/>
              <w:marBottom w:val="0"/>
              <w:divBdr>
                <w:top w:val="none" w:sz="0" w:space="0" w:color="auto"/>
                <w:left w:val="none" w:sz="0" w:space="0" w:color="auto"/>
                <w:bottom w:val="none" w:sz="0" w:space="0" w:color="auto"/>
                <w:right w:val="none" w:sz="0" w:space="0" w:color="auto"/>
              </w:divBdr>
            </w:div>
            <w:div w:id="3613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3596">
      <w:bodyDiv w:val="1"/>
      <w:marLeft w:val="0"/>
      <w:marRight w:val="0"/>
      <w:marTop w:val="0"/>
      <w:marBottom w:val="0"/>
      <w:divBdr>
        <w:top w:val="none" w:sz="0" w:space="0" w:color="auto"/>
        <w:left w:val="none" w:sz="0" w:space="0" w:color="auto"/>
        <w:bottom w:val="none" w:sz="0" w:space="0" w:color="auto"/>
        <w:right w:val="none" w:sz="0" w:space="0" w:color="auto"/>
      </w:divBdr>
      <w:divsChild>
        <w:div w:id="1471748486">
          <w:marLeft w:val="0"/>
          <w:marRight w:val="0"/>
          <w:marTop w:val="0"/>
          <w:marBottom w:val="0"/>
          <w:divBdr>
            <w:top w:val="none" w:sz="0" w:space="0" w:color="auto"/>
            <w:left w:val="none" w:sz="0" w:space="0" w:color="auto"/>
            <w:bottom w:val="none" w:sz="0" w:space="0" w:color="auto"/>
            <w:right w:val="none" w:sz="0" w:space="0" w:color="auto"/>
          </w:divBdr>
          <w:divsChild>
            <w:div w:id="1346322298">
              <w:marLeft w:val="0"/>
              <w:marRight w:val="0"/>
              <w:marTop w:val="0"/>
              <w:marBottom w:val="0"/>
              <w:divBdr>
                <w:top w:val="none" w:sz="0" w:space="0" w:color="auto"/>
                <w:left w:val="none" w:sz="0" w:space="0" w:color="auto"/>
                <w:bottom w:val="none" w:sz="0" w:space="0" w:color="auto"/>
                <w:right w:val="none" w:sz="0" w:space="0" w:color="auto"/>
              </w:divBdr>
            </w:div>
          </w:divsChild>
        </w:div>
        <w:div w:id="998775123">
          <w:marLeft w:val="0"/>
          <w:marRight w:val="0"/>
          <w:marTop w:val="0"/>
          <w:marBottom w:val="0"/>
          <w:divBdr>
            <w:top w:val="none" w:sz="0" w:space="0" w:color="auto"/>
            <w:left w:val="none" w:sz="0" w:space="0" w:color="auto"/>
            <w:bottom w:val="none" w:sz="0" w:space="0" w:color="auto"/>
            <w:right w:val="none" w:sz="0" w:space="0" w:color="auto"/>
          </w:divBdr>
          <w:divsChild>
            <w:div w:id="728455736">
              <w:marLeft w:val="0"/>
              <w:marRight w:val="0"/>
              <w:marTop w:val="0"/>
              <w:marBottom w:val="0"/>
              <w:divBdr>
                <w:top w:val="none" w:sz="0" w:space="0" w:color="auto"/>
                <w:left w:val="none" w:sz="0" w:space="0" w:color="auto"/>
                <w:bottom w:val="none" w:sz="0" w:space="0" w:color="auto"/>
                <w:right w:val="none" w:sz="0" w:space="0" w:color="auto"/>
              </w:divBdr>
            </w:div>
          </w:divsChild>
        </w:div>
        <w:div w:id="1456559360">
          <w:marLeft w:val="0"/>
          <w:marRight w:val="0"/>
          <w:marTop w:val="0"/>
          <w:marBottom w:val="0"/>
          <w:divBdr>
            <w:top w:val="none" w:sz="0" w:space="0" w:color="auto"/>
            <w:left w:val="none" w:sz="0" w:space="0" w:color="auto"/>
            <w:bottom w:val="none" w:sz="0" w:space="0" w:color="auto"/>
            <w:right w:val="none" w:sz="0" w:space="0" w:color="auto"/>
          </w:divBdr>
          <w:divsChild>
            <w:div w:id="277370929">
              <w:marLeft w:val="0"/>
              <w:marRight w:val="0"/>
              <w:marTop w:val="0"/>
              <w:marBottom w:val="0"/>
              <w:divBdr>
                <w:top w:val="none" w:sz="0" w:space="0" w:color="auto"/>
                <w:left w:val="none" w:sz="0" w:space="0" w:color="auto"/>
                <w:bottom w:val="none" w:sz="0" w:space="0" w:color="auto"/>
                <w:right w:val="none" w:sz="0" w:space="0" w:color="auto"/>
              </w:divBdr>
            </w:div>
            <w:div w:id="2132506464">
              <w:marLeft w:val="0"/>
              <w:marRight w:val="0"/>
              <w:marTop w:val="0"/>
              <w:marBottom w:val="0"/>
              <w:divBdr>
                <w:top w:val="none" w:sz="0" w:space="0" w:color="auto"/>
                <w:left w:val="none" w:sz="0" w:space="0" w:color="auto"/>
                <w:bottom w:val="none" w:sz="0" w:space="0" w:color="auto"/>
                <w:right w:val="none" w:sz="0" w:space="0" w:color="auto"/>
              </w:divBdr>
            </w:div>
          </w:divsChild>
        </w:div>
        <w:div w:id="217514077">
          <w:marLeft w:val="0"/>
          <w:marRight w:val="0"/>
          <w:marTop w:val="0"/>
          <w:marBottom w:val="0"/>
          <w:divBdr>
            <w:top w:val="none" w:sz="0" w:space="0" w:color="auto"/>
            <w:left w:val="none" w:sz="0" w:space="0" w:color="auto"/>
            <w:bottom w:val="none" w:sz="0" w:space="0" w:color="auto"/>
            <w:right w:val="none" w:sz="0" w:space="0" w:color="auto"/>
          </w:divBdr>
          <w:divsChild>
            <w:div w:id="356084754">
              <w:marLeft w:val="0"/>
              <w:marRight w:val="0"/>
              <w:marTop w:val="0"/>
              <w:marBottom w:val="0"/>
              <w:divBdr>
                <w:top w:val="none" w:sz="0" w:space="0" w:color="auto"/>
                <w:left w:val="none" w:sz="0" w:space="0" w:color="auto"/>
                <w:bottom w:val="none" w:sz="0" w:space="0" w:color="auto"/>
                <w:right w:val="none" w:sz="0" w:space="0" w:color="auto"/>
              </w:divBdr>
            </w:div>
            <w:div w:id="1578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Rodler</dc:creator>
  <cp:keywords/>
  <dc:description/>
  <cp:lastModifiedBy>Joanne Dyer</cp:lastModifiedBy>
  <cp:revision>2</cp:revision>
  <dcterms:created xsi:type="dcterms:W3CDTF">2024-01-15T16:15:00Z</dcterms:created>
  <dcterms:modified xsi:type="dcterms:W3CDTF">2024-01-15T16:15:00Z</dcterms:modified>
</cp:coreProperties>
</file>